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A4C8C" w14:textId="5C2AF407" w:rsidR="001F4289" w:rsidRPr="00342828" w:rsidRDefault="00050E7F" w:rsidP="00726E13">
      <w:pPr>
        <w:spacing w:after="0"/>
        <w:jc w:val="center"/>
        <w:rPr>
          <w:b/>
          <w:bCs/>
          <w:sz w:val="28"/>
          <w:szCs w:val="28"/>
          <w:lang w:val="bg-BG"/>
        </w:rPr>
      </w:pPr>
      <w:bookmarkStart w:id="0" w:name="_GoBack"/>
      <w:bookmarkEnd w:id="0"/>
      <w:r w:rsidRPr="00342828">
        <w:rPr>
          <w:b/>
          <w:bCs/>
          <w:sz w:val="28"/>
          <w:szCs w:val="28"/>
          <w:lang w:val="bg-BG"/>
        </w:rPr>
        <w:t>ПРИЛОЖЕНИЕ</w:t>
      </w:r>
      <w:r w:rsidR="001F4289" w:rsidRPr="00342828">
        <w:rPr>
          <w:b/>
          <w:bCs/>
          <w:sz w:val="28"/>
          <w:szCs w:val="28"/>
          <w:lang w:val="bg-BG"/>
        </w:rPr>
        <w:t xml:space="preserve"> </w:t>
      </w:r>
      <w:r w:rsidRPr="00342828">
        <w:rPr>
          <w:b/>
          <w:bCs/>
          <w:sz w:val="28"/>
          <w:szCs w:val="28"/>
          <w:lang w:val="bg-BG"/>
        </w:rPr>
        <w:t>5</w:t>
      </w:r>
    </w:p>
    <w:p w14:paraId="6B5BE843" w14:textId="05E8A513" w:rsidR="008F5F99" w:rsidRPr="00342828" w:rsidRDefault="007133F4" w:rsidP="00A90DCF">
      <w:pPr>
        <w:spacing w:after="0"/>
        <w:jc w:val="center"/>
        <w:rPr>
          <w:b/>
          <w:bCs/>
          <w:lang w:val="bg-BG"/>
        </w:rPr>
      </w:pPr>
      <w:r w:rsidRPr="00342828">
        <w:rPr>
          <w:b/>
          <w:bCs/>
          <w:lang w:val="bg-BG"/>
        </w:rPr>
        <w:t>Описателни числови характеристики</w:t>
      </w:r>
      <w:r w:rsidR="00684F70" w:rsidRPr="00342828">
        <w:rPr>
          <w:b/>
          <w:bCs/>
          <w:lang w:val="bg-BG"/>
        </w:rPr>
        <w:t xml:space="preserve"> </w:t>
      </w:r>
      <w:r w:rsidR="00065991" w:rsidRPr="00342828">
        <w:rPr>
          <w:b/>
          <w:bCs/>
          <w:lang w:val="bg-BG"/>
        </w:rPr>
        <w:t xml:space="preserve">на оценките на индикаторите за „уязвимост“ за малки подсъвкупности </w:t>
      </w:r>
      <w:r w:rsidR="002222C0">
        <w:rPr>
          <w:b/>
          <w:bCs/>
          <w:lang w:val="bg-BG"/>
        </w:rPr>
        <w:t>-</w:t>
      </w:r>
      <w:r w:rsidR="00065991" w:rsidRPr="00342828">
        <w:rPr>
          <w:b/>
          <w:bCs/>
          <w:lang w:val="bg-BG"/>
        </w:rPr>
        <w:t xml:space="preserve"> общини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106"/>
        <w:gridCol w:w="855"/>
        <w:gridCol w:w="1244"/>
        <w:gridCol w:w="1134"/>
        <w:gridCol w:w="1134"/>
        <w:gridCol w:w="1275"/>
      </w:tblGrid>
      <w:tr w:rsidR="008B6D48" w:rsidRPr="00342828" w14:paraId="612F5DA2" w14:textId="77777777" w:rsidTr="008B6D48">
        <w:trPr>
          <w:trHeight w:val="5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24323C" w14:textId="79D3750A" w:rsidR="008B6D48" w:rsidRPr="00342828" w:rsidRDefault="00065991" w:rsidP="006D69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Индикатор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A81545" w14:textId="7B15D66C" w:rsidR="008B6D48" w:rsidRPr="00342828" w:rsidRDefault="00050E7F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Средна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44BA14" w14:textId="5776B8C5" w:rsidR="008B6D48" w:rsidRPr="00342828" w:rsidRDefault="00050E7F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Станд. отклонение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A36C14" w14:textId="6D0F9078" w:rsidR="008B6D48" w:rsidRPr="00342828" w:rsidRDefault="00050E7F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Медиана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761ACD" w14:textId="72DD26B0" w:rsidR="008B6D48" w:rsidRPr="00342828" w:rsidRDefault="00050E7F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Минимум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EEF4BA" w14:textId="6B9A958E" w:rsidR="008B6D48" w:rsidRPr="00342828" w:rsidRDefault="00050E7F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Максимум</w:t>
            </w:r>
          </w:p>
        </w:tc>
      </w:tr>
      <w:tr w:rsidR="008B6D48" w:rsidRPr="00342828" w14:paraId="2525A6FD" w14:textId="77777777" w:rsidTr="005B5664">
        <w:trPr>
          <w:trHeight w:val="577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27F66D" w14:textId="0FC52FAC" w:rsidR="008B6D48" w:rsidRPr="0034282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 xml:space="preserve">1.      </w:t>
            </w:r>
            <w:r w:rsidR="007133F4"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Образование</w:t>
            </w:r>
          </w:p>
        </w:tc>
      </w:tr>
      <w:tr w:rsidR="008B6D48" w:rsidRPr="00342828" w14:paraId="208BAE60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0743" w14:textId="6FD3BE32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1.1.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ял на децата на възраст от 3</w:t>
            </w:r>
            <w:r w:rsidR="005D21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години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до възрастта за започване на задължително начално образование (6</w:t>
            </w:r>
            <w:r w:rsidR="005D21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години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), които посещават предучилищно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5687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68,09%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53EF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13,35%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B7F6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69,77%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44C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1,08%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CCD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92,25%</w:t>
            </w:r>
          </w:p>
        </w:tc>
      </w:tr>
      <w:tr w:rsidR="008B6D48" w:rsidRPr="00342828" w14:paraId="2F26C094" w14:textId="77777777" w:rsidTr="00065991">
        <w:trPr>
          <w:trHeight w:val="1016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50FF" w14:textId="2F17906B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1.2.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на лицата на възраст 18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-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24 години, които са завършили най-много основно образование и не участват повече в образование или обучение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225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21,71%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96C2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7,75%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760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21,29%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E30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7,69%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3A5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75,17%</w:t>
            </w:r>
          </w:p>
        </w:tc>
      </w:tr>
      <w:tr w:rsidR="008B6D48" w:rsidRPr="00342828" w14:paraId="5036E756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A9A1" w14:textId="526267A1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1.3.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на лицата, чувствали се дискриминирани по каквато и да е причина при контакт с училищните власти (като родител/настойник или ученик) през последните 12 месеца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8AB7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0,75%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407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0,72%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A843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0,51%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F16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A954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3,38%</w:t>
            </w:r>
          </w:p>
        </w:tc>
      </w:tr>
      <w:tr w:rsidR="008B6D48" w:rsidRPr="00342828" w14:paraId="245165F4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555B6C4" w14:textId="409A2B48" w:rsidR="008B6D48" w:rsidRPr="0034282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 xml:space="preserve">2.       </w:t>
            </w:r>
            <w:r w:rsidR="007133F4"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Заетост</w:t>
            </w:r>
          </w:p>
        </w:tc>
      </w:tr>
      <w:tr w:rsidR="008B6D48" w:rsidRPr="00342828" w14:paraId="10282202" w14:textId="77777777" w:rsidTr="008B6D48">
        <w:trPr>
          <w:trHeight w:val="1566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18EE" w14:textId="1D4E7CA6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2.1.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на лицата, които са декларирали, че техния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т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основен статус в заетостта е 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„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платена работа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“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(включително работа на пълен работен ден, непълно работно време, допълнителна работа, самостоятелна заетост, случайна работа или друга работа през последните четири седмици), 20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-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64 години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53C1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74,57%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DF2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361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74,80%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A091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64,81%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D70E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81,98%</w:t>
            </w:r>
          </w:p>
        </w:tc>
      </w:tr>
      <w:tr w:rsidR="008B6D48" w:rsidRPr="00342828" w14:paraId="11C4EB22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6C2F" w14:textId="57EC5E54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2.2.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незаетите и неучещи младежи на възраст 15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-</w:t>
            </w:r>
            <w:r w:rsidR="00E9463F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29 навършени години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2F87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7,67%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099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3,75%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8F0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6,96%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9B7F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0,31%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011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21,79%</w:t>
            </w:r>
          </w:p>
        </w:tc>
      </w:tr>
      <w:tr w:rsidR="008B6D48" w:rsidRPr="00342828" w14:paraId="0E74329A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4307" w14:textId="581AA655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2.3.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на лицата, чувствали се дискриминирани поради каквато и да е причина, докато са търсили работа, през последните 12 месеца, 16+</w:t>
            </w:r>
            <w:r w:rsidR="00F37C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години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4EE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16,22%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4C02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4,69%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E33B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16,04%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4E0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2,28%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960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39,41%</w:t>
            </w:r>
          </w:p>
        </w:tc>
      </w:tr>
      <w:tr w:rsidR="008B6D48" w:rsidRPr="00342828" w14:paraId="39BCAC06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AC6050E" w14:textId="3BE413C8" w:rsidR="008B6D48" w:rsidRPr="0034282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 xml:space="preserve">3.      </w:t>
            </w:r>
            <w:r w:rsidR="007133F4"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Бедност и социално изключване</w:t>
            </w:r>
          </w:p>
        </w:tc>
      </w:tr>
      <w:tr w:rsidR="008B6D48" w:rsidRPr="00342828" w14:paraId="2B6CA279" w14:textId="77777777" w:rsidTr="00065991">
        <w:trPr>
          <w:trHeight w:val="816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3607" w14:textId="482A8ADD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3.1.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на лицата в риск от бедност (под 60% от медианния еквивалентен доход след социални трансфери)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67D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19,10%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468B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5,46%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3F8E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18,70%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E43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5,42%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92E1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37,55%</w:t>
            </w:r>
          </w:p>
        </w:tc>
      </w:tr>
      <w:tr w:rsidR="008B6D48" w:rsidRPr="00342828" w14:paraId="5E19B07E" w14:textId="77777777" w:rsidTr="00065991">
        <w:trPr>
          <w:trHeight w:val="111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C28B" w14:textId="552AABCE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3.2.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на лицата, живеещи в домакинства, в които поне едно лице от домакинството си е лягало гладно поради липса на достатъчно средства за храна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060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4,89%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B82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1,53%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4FF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4,85%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84A1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0,24%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D12F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12,83%</w:t>
            </w:r>
          </w:p>
        </w:tc>
      </w:tr>
      <w:tr w:rsidR="008B6D48" w:rsidRPr="00342828" w14:paraId="338657E6" w14:textId="77777777" w:rsidTr="008B6D48">
        <w:trPr>
          <w:trHeight w:val="6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C95D" w14:textId="6B9933B3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3.3.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на хората на възраст 16 и повече години, доволни от финансовото си състояние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A45D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33,42%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6ABD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9E2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32,96%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925D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27,30%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E33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42,56%</w:t>
            </w:r>
          </w:p>
        </w:tc>
      </w:tr>
      <w:tr w:rsidR="008B6D48" w:rsidRPr="00342828" w14:paraId="2F54124F" w14:textId="77777777" w:rsidTr="008B6D48">
        <w:trPr>
          <w:trHeight w:val="6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DEE8" w14:textId="7FF2B340" w:rsidR="008B6D48" w:rsidRPr="00342828" w:rsidRDefault="008B6D48" w:rsidP="000659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3.4.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D248A2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</w:t>
            </w:r>
            <w:r w:rsidR="00065991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на лицата, които са се чувствали изключени от обществото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47A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6,66%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44D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5D13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5,91%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81BD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2,39%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EF5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21,90%</w:t>
            </w:r>
          </w:p>
        </w:tc>
      </w:tr>
    </w:tbl>
    <w:p w14:paraId="5CD0098F" w14:textId="77777777" w:rsidR="00342828" w:rsidRDefault="00342828" w:rsidP="008B6D48">
      <w:pPr>
        <w:spacing w:after="0"/>
        <w:rPr>
          <w:lang w:val="bg-BG"/>
        </w:rPr>
      </w:pPr>
    </w:p>
    <w:p w14:paraId="3E91801A" w14:textId="77777777" w:rsidR="00342828" w:rsidRDefault="00342828" w:rsidP="008B6D48">
      <w:pPr>
        <w:spacing w:after="0"/>
        <w:rPr>
          <w:lang w:val="bg-BG"/>
        </w:rPr>
      </w:pPr>
    </w:p>
    <w:p w14:paraId="5AFCB4EB" w14:textId="05A2930F" w:rsidR="008B6D48" w:rsidRPr="00342828" w:rsidRDefault="008B6D48" w:rsidP="008B6D48">
      <w:pPr>
        <w:spacing w:after="0"/>
        <w:rPr>
          <w:lang w:val="bg-BG"/>
        </w:rPr>
      </w:pPr>
      <w:r w:rsidRPr="00342828">
        <w:rPr>
          <w:lang w:val="bg-BG"/>
        </w:rPr>
        <w:lastRenderedPageBreak/>
        <w:t>(</w:t>
      </w:r>
      <w:r w:rsidR="00342828">
        <w:rPr>
          <w:lang w:val="bg-BG"/>
        </w:rPr>
        <w:t>Продължение и край</w:t>
      </w:r>
      <w:r w:rsidRPr="00342828">
        <w:rPr>
          <w:lang w:val="bg-BG"/>
        </w:rPr>
        <w:t>)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106"/>
        <w:gridCol w:w="851"/>
        <w:gridCol w:w="1134"/>
        <w:gridCol w:w="1134"/>
        <w:gridCol w:w="1134"/>
        <w:gridCol w:w="1275"/>
      </w:tblGrid>
      <w:tr w:rsidR="008B6D48" w:rsidRPr="00342828" w14:paraId="42861456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74F2688" w14:textId="3B90B522" w:rsidR="008B6D48" w:rsidRPr="0034282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 xml:space="preserve">4.       </w:t>
            </w:r>
            <w:r w:rsidR="007133F4"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Здраве</w:t>
            </w:r>
          </w:p>
        </w:tc>
      </w:tr>
      <w:tr w:rsidR="008B6D48" w:rsidRPr="00342828" w14:paraId="47595931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F46B" w14:textId="6710ADB7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4.1.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лицата, декларирали наличие на дългогодишно ограничение в ежедневните дейности поради здравословен проблем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8A28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14,25%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FFD7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3,33%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B6BE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13,66%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767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8,24%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3642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26,74%</w:t>
            </w:r>
          </w:p>
        </w:tc>
      </w:tr>
      <w:tr w:rsidR="008B6D48" w:rsidRPr="00342828" w14:paraId="65F5903D" w14:textId="77777777" w:rsidTr="00342828">
        <w:trPr>
          <w:trHeight w:val="146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9720" w14:textId="75FCE155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4.2.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населението на възраст 16 и повече години, което е декларирало неудовлетворени нужди от медицинска помощ поради една от следните причини: „Финансови причини“, „Списък на чакащите“ и „Твърде далеч за пътуване“ (трите категории са натрупани)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76C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1,32%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5797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E96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4BC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0,40%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8A4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4,77%</w:t>
            </w:r>
          </w:p>
        </w:tc>
      </w:tr>
      <w:tr w:rsidR="008B6D48" w:rsidRPr="00342828" w14:paraId="175D786E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6FF2" w14:textId="45399892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4.3.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лицата, чувствали се дискриминирани поради каквато и да е причина при достъп до здравни услуги през последните 12 месеца, 16+</w:t>
            </w:r>
            <w:r w:rsidR="00F37C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години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4D17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1,03%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2B5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0,53%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AD74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0,88%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16DB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0,32%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9B17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4,27%</w:t>
            </w:r>
          </w:p>
        </w:tc>
      </w:tr>
      <w:tr w:rsidR="008B6D48" w:rsidRPr="00342828" w14:paraId="2E9563DE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7E1DAD7" w14:textId="4C9038EB" w:rsidR="008B6D48" w:rsidRPr="0034282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 xml:space="preserve">5.       </w:t>
            </w:r>
            <w:r w:rsidR="007133F4"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Жилищни условия</w:t>
            </w:r>
          </w:p>
        </w:tc>
      </w:tr>
      <w:tr w:rsidR="008B6D48" w:rsidRPr="00342828" w14:paraId="5A50EFA7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F592" w14:textId="288CFBD0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5.1.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лицата, живеещи в лоши жилищни условия (в прекалено тъмно жилище или жилище с течащ покрив/мокри стени, под или без баня/душ</w:t>
            </w:r>
            <w:r w:rsidR="00FB7DFD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,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или без тоалетна в жилището)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A52E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21,90%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7F9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8,17%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D8A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20,58%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C18F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6,85%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4F96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43,17%</w:t>
            </w:r>
          </w:p>
        </w:tc>
      </w:tr>
      <w:tr w:rsidR="008B6D48" w:rsidRPr="00342828" w14:paraId="6AA0660B" w14:textId="77777777" w:rsidTr="00671806">
        <w:trPr>
          <w:trHeight w:val="77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C26A" w14:textId="0062DF17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5.2.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лицата, живеещи в домакинства без тоалетна, душ или баня в жилището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5A2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16,03%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C842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5,18%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855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15,68%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FE27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5,07%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EEF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31,20%</w:t>
            </w:r>
          </w:p>
        </w:tc>
      </w:tr>
      <w:tr w:rsidR="008B6D48" w:rsidRPr="00342828" w14:paraId="0FF27040" w14:textId="77777777" w:rsidTr="00342828">
        <w:trPr>
          <w:trHeight w:val="109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B3C0" w14:textId="687AEE7A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5.3.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лицата, живеещи в домакинство, което не разполага с минималния брой стаи съгласно Европейската дефиниция за пренаселеност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9AF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29,29%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3493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B76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29,95%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E51E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12,15%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AAD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49,57%</w:t>
            </w:r>
          </w:p>
        </w:tc>
      </w:tr>
      <w:tr w:rsidR="008B6D48" w:rsidRPr="00342828" w14:paraId="142FB5BF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EECF" w14:textId="732A53FC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5.4.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лицата, чувствали се дискриминирани поради каквато и да е причина, докато са търсили жилище, през последните 5 години, 16+</w:t>
            </w:r>
            <w:r w:rsidR="00F37C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години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77CE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1,93%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F64B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1,09%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A0FF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1,74%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12F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0,15%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FCF3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6,68%</w:t>
            </w:r>
          </w:p>
        </w:tc>
      </w:tr>
      <w:tr w:rsidR="008B6D48" w:rsidRPr="00342828" w14:paraId="379580EA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55C0E19" w14:textId="7828FEA7" w:rsidR="008B6D48" w:rsidRPr="0034282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 xml:space="preserve">6.       </w:t>
            </w:r>
            <w:r w:rsidR="007133F4"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Дискриминация, тормоз и престъпления от омраза</w:t>
            </w:r>
          </w:p>
        </w:tc>
      </w:tr>
      <w:tr w:rsidR="008B6D48" w:rsidRPr="00342828" w14:paraId="04567907" w14:textId="77777777" w:rsidTr="00342828">
        <w:trPr>
          <w:trHeight w:val="10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01F5" w14:textId="254E9C7D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6.2.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лицата, преживяли тормоз</w:t>
            </w:r>
            <w:r w:rsidR="00FB7DFD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,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основан на омраза</w:t>
            </w:r>
            <w:r w:rsidR="00FB7DFD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,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 xml:space="preserve"> поради каквато и да е причина през последните 12 месеца (сред всички 5 действия)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1208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AAD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0,18%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4C7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A669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0,60%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DC9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1,61%</w:t>
            </w:r>
          </w:p>
        </w:tc>
      </w:tr>
      <w:tr w:rsidR="008B6D48" w:rsidRPr="00342828" w14:paraId="78F2F847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A6A3" w14:textId="4D9EE038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6.3.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 на 16 и повече години, преживяли физическо нападение (напр. били са удряни, бутани или ритани) поради каквато и да е причина, през последните 12 месеца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6B51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0,14%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F3CB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0,01%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85D8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0,14%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73CF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0,10%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727C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0,22%</w:t>
            </w:r>
          </w:p>
        </w:tc>
      </w:tr>
      <w:tr w:rsidR="008B6D48" w:rsidRPr="00342828" w14:paraId="54427E1C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C2BB81A" w14:textId="6B685068" w:rsidR="008B6D48" w:rsidRPr="0034282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 xml:space="preserve">7.       </w:t>
            </w:r>
            <w:r w:rsidR="007133F4" w:rsidRPr="003428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bg-BG"/>
              </w:rPr>
              <w:t>Участие, изграждане на сътрудничество и доверие</w:t>
            </w:r>
          </w:p>
        </w:tc>
      </w:tr>
      <w:tr w:rsidR="008B6D48" w:rsidRPr="00342828" w14:paraId="2103273C" w14:textId="77777777" w:rsidTr="00342828">
        <w:trPr>
          <w:trHeight w:val="1149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C8A6" w14:textId="71911956" w:rsidR="008B6D48" w:rsidRPr="00342828" w:rsidRDefault="008B6D48" w:rsidP="003428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7.1.</w:t>
            </w:r>
            <w:r w:rsidRPr="003428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   </w:t>
            </w:r>
            <w:r w:rsidR="00342828"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Относителен дял на лицата, чувствали се дискриминирани през последните 12 месеца, в която и да е от областите, обект на изследване, и са съобщили за последния случай на дискриминация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3EEE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1,14%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F3E5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0,63%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8450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1,00%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CF06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0,14%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EA7A" w14:textId="77777777" w:rsidR="008B6D48" w:rsidRPr="0034282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</w:pPr>
            <w:r w:rsidRPr="00342828">
              <w:rPr>
                <w:rFonts w:ascii="Calibri" w:eastAsia="Times New Roman" w:hAnsi="Calibri" w:cs="Calibri"/>
                <w:color w:val="000000"/>
                <w:sz w:val="18"/>
                <w:szCs w:val="18"/>
                <w:lang w:val="bg-BG"/>
              </w:rPr>
              <w:t>4,55%</w:t>
            </w:r>
          </w:p>
        </w:tc>
      </w:tr>
    </w:tbl>
    <w:p w14:paraId="261194A9" w14:textId="65AAB828" w:rsidR="00684F70" w:rsidRPr="00342828" w:rsidRDefault="00684F70" w:rsidP="00342828">
      <w:pPr>
        <w:rPr>
          <w:lang w:val="bg-BG"/>
        </w:rPr>
      </w:pPr>
    </w:p>
    <w:sectPr w:rsidR="00684F70" w:rsidRPr="00342828" w:rsidSect="001F612C">
      <w:footerReference w:type="default" r:id="rId8"/>
      <w:pgSz w:w="12240" w:h="15840"/>
      <w:pgMar w:top="568" w:right="1440" w:bottom="1276" w:left="1440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AE0BA" w14:textId="77777777" w:rsidR="00443B34" w:rsidRDefault="00443B34" w:rsidP="00726E13">
      <w:pPr>
        <w:spacing w:after="0" w:line="240" w:lineRule="auto"/>
      </w:pPr>
      <w:r>
        <w:separator/>
      </w:r>
    </w:p>
  </w:endnote>
  <w:endnote w:type="continuationSeparator" w:id="0">
    <w:p w14:paraId="7A34B264" w14:textId="77777777" w:rsidR="00443B34" w:rsidRDefault="00443B34" w:rsidP="0072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9479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6B58EB" w14:textId="6E742D6D" w:rsidR="00726E13" w:rsidRDefault="00726E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9CD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14:paraId="691202D0" w14:textId="77777777" w:rsidR="00726E13" w:rsidRDefault="00726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92FD2" w14:textId="77777777" w:rsidR="00443B34" w:rsidRDefault="00443B34" w:rsidP="00726E13">
      <w:pPr>
        <w:spacing w:after="0" w:line="240" w:lineRule="auto"/>
      </w:pPr>
      <w:r>
        <w:separator/>
      </w:r>
    </w:p>
  </w:footnote>
  <w:footnote w:type="continuationSeparator" w:id="0">
    <w:p w14:paraId="7D486E48" w14:textId="77777777" w:rsidR="00443B34" w:rsidRDefault="00443B34" w:rsidP="00726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075C3"/>
    <w:rsid w:val="00014161"/>
    <w:rsid w:val="000152AE"/>
    <w:rsid w:val="00017F2B"/>
    <w:rsid w:val="00021479"/>
    <w:rsid w:val="000377F3"/>
    <w:rsid w:val="00043AB0"/>
    <w:rsid w:val="00050E7F"/>
    <w:rsid w:val="000564EA"/>
    <w:rsid w:val="0006550A"/>
    <w:rsid w:val="00065991"/>
    <w:rsid w:val="00067A24"/>
    <w:rsid w:val="000828BA"/>
    <w:rsid w:val="000834B7"/>
    <w:rsid w:val="000955D6"/>
    <w:rsid w:val="00096D5C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36386"/>
    <w:rsid w:val="0013773E"/>
    <w:rsid w:val="001428EB"/>
    <w:rsid w:val="001437F5"/>
    <w:rsid w:val="00143D8E"/>
    <w:rsid w:val="00157DDE"/>
    <w:rsid w:val="00175312"/>
    <w:rsid w:val="00195C9F"/>
    <w:rsid w:val="001B2213"/>
    <w:rsid w:val="001C0E51"/>
    <w:rsid w:val="001F4289"/>
    <w:rsid w:val="001F612C"/>
    <w:rsid w:val="001F61D4"/>
    <w:rsid w:val="002102C8"/>
    <w:rsid w:val="002222C0"/>
    <w:rsid w:val="002338EF"/>
    <w:rsid w:val="00234659"/>
    <w:rsid w:val="00295FED"/>
    <w:rsid w:val="00311FA5"/>
    <w:rsid w:val="00342828"/>
    <w:rsid w:val="00393A03"/>
    <w:rsid w:val="00397BF6"/>
    <w:rsid w:val="003D2797"/>
    <w:rsid w:val="003F59CF"/>
    <w:rsid w:val="00412DA9"/>
    <w:rsid w:val="004143BB"/>
    <w:rsid w:val="00437B6D"/>
    <w:rsid w:val="00443B34"/>
    <w:rsid w:val="00451E85"/>
    <w:rsid w:val="00463E6D"/>
    <w:rsid w:val="00466A5E"/>
    <w:rsid w:val="00473FED"/>
    <w:rsid w:val="00486376"/>
    <w:rsid w:val="004D01FE"/>
    <w:rsid w:val="004E409B"/>
    <w:rsid w:val="004F00CF"/>
    <w:rsid w:val="00505AE6"/>
    <w:rsid w:val="00527339"/>
    <w:rsid w:val="005371E0"/>
    <w:rsid w:val="00537238"/>
    <w:rsid w:val="005452A4"/>
    <w:rsid w:val="005637DF"/>
    <w:rsid w:val="00567BAC"/>
    <w:rsid w:val="0058251B"/>
    <w:rsid w:val="005917BD"/>
    <w:rsid w:val="005A0C62"/>
    <w:rsid w:val="005B5664"/>
    <w:rsid w:val="005B7265"/>
    <w:rsid w:val="005D21F2"/>
    <w:rsid w:val="005F1A60"/>
    <w:rsid w:val="005F289B"/>
    <w:rsid w:val="00612D1D"/>
    <w:rsid w:val="006133E6"/>
    <w:rsid w:val="00616AEF"/>
    <w:rsid w:val="00620FA0"/>
    <w:rsid w:val="00647C70"/>
    <w:rsid w:val="00671806"/>
    <w:rsid w:val="00684F70"/>
    <w:rsid w:val="006929F4"/>
    <w:rsid w:val="006B2B7B"/>
    <w:rsid w:val="006B3A46"/>
    <w:rsid w:val="006C3DDB"/>
    <w:rsid w:val="006D69CD"/>
    <w:rsid w:val="006F3D72"/>
    <w:rsid w:val="00701189"/>
    <w:rsid w:val="007077FA"/>
    <w:rsid w:val="00711456"/>
    <w:rsid w:val="007133F4"/>
    <w:rsid w:val="0072464A"/>
    <w:rsid w:val="00726E13"/>
    <w:rsid w:val="00730D91"/>
    <w:rsid w:val="00731BE6"/>
    <w:rsid w:val="007413F1"/>
    <w:rsid w:val="00753FB8"/>
    <w:rsid w:val="00761331"/>
    <w:rsid w:val="00767D3D"/>
    <w:rsid w:val="007B3CFA"/>
    <w:rsid w:val="007D0646"/>
    <w:rsid w:val="007E2CE7"/>
    <w:rsid w:val="007E5527"/>
    <w:rsid w:val="00814681"/>
    <w:rsid w:val="00814AA6"/>
    <w:rsid w:val="008176D1"/>
    <w:rsid w:val="008257A6"/>
    <w:rsid w:val="00843444"/>
    <w:rsid w:val="00863F39"/>
    <w:rsid w:val="00867B18"/>
    <w:rsid w:val="00867E92"/>
    <w:rsid w:val="00877AE9"/>
    <w:rsid w:val="008961A0"/>
    <w:rsid w:val="00896392"/>
    <w:rsid w:val="008A3131"/>
    <w:rsid w:val="008A3663"/>
    <w:rsid w:val="008B3FC8"/>
    <w:rsid w:val="008B6D48"/>
    <w:rsid w:val="008C1573"/>
    <w:rsid w:val="008F5F99"/>
    <w:rsid w:val="00905D15"/>
    <w:rsid w:val="00907971"/>
    <w:rsid w:val="0094013A"/>
    <w:rsid w:val="00954E42"/>
    <w:rsid w:val="0095570D"/>
    <w:rsid w:val="00992C80"/>
    <w:rsid w:val="0099510C"/>
    <w:rsid w:val="009A11FA"/>
    <w:rsid w:val="009B1F5A"/>
    <w:rsid w:val="009C5976"/>
    <w:rsid w:val="009E7FFC"/>
    <w:rsid w:val="009F551E"/>
    <w:rsid w:val="00A0080E"/>
    <w:rsid w:val="00A656BC"/>
    <w:rsid w:val="00A66A50"/>
    <w:rsid w:val="00A90DCF"/>
    <w:rsid w:val="00AC16A1"/>
    <w:rsid w:val="00AE17DB"/>
    <w:rsid w:val="00B22FB6"/>
    <w:rsid w:val="00B2617D"/>
    <w:rsid w:val="00B3519A"/>
    <w:rsid w:val="00B73913"/>
    <w:rsid w:val="00B81119"/>
    <w:rsid w:val="00BC314B"/>
    <w:rsid w:val="00BC31A0"/>
    <w:rsid w:val="00BD023E"/>
    <w:rsid w:val="00BD5107"/>
    <w:rsid w:val="00BE64BB"/>
    <w:rsid w:val="00BF4860"/>
    <w:rsid w:val="00C155A6"/>
    <w:rsid w:val="00C16EFE"/>
    <w:rsid w:val="00C462D2"/>
    <w:rsid w:val="00C87E58"/>
    <w:rsid w:val="00CB278E"/>
    <w:rsid w:val="00CD527E"/>
    <w:rsid w:val="00CE5F9E"/>
    <w:rsid w:val="00CE705C"/>
    <w:rsid w:val="00D040D1"/>
    <w:rsid w:val="00D1504B"/>
    <w:rsid w:val="00D218B0"/>
    <w:rsid w:val="00D248A2"/>
    <w:rsid w:val="00D44DC3"/>
    <w:rsid w:val="00D55F20"/>
    <w:rsid w:val="00D8127F"/>
    <w:rsid w:val="00D87420"/>
    <w:rsid w:val="00DA0A82"/>
    <w:rsid w:val="00DA3CB1"/>
    <w:rsid w:val="00DA58AB"/>
    <w:rsid w:val="00DF47C3"/>
    <w:rsid w:val="00E11B4B"/>
    <w:rsid w:val="00E428D6"/>
    <w:rsid w:val="00E46098"/>
    <w:rsid w:val="00E4716A"/>
    <w:rsid w:val="00E55466"/>
    <w:rsid w:val="00E76035"/>
    <w:rsid w:val="00E9463F"/>
    <w:rsid w:val="00ED1EE7"/>
    <w:rsid w:val="00F0514B"/>
    <w:rsid w:val="00F30133"/>
    <w:rsid w:val="00F37C75"/>
    <w:rsid w:val="00F55A37"/>
    <w:rsid w:val="00F77904"/>
    <w:rsid w:val="00F80748"/>
    <w:rsid w:val="00F91343"/>
    <w:rsid w:val="00F9601A"/>
    <w:rsid w:val="00FB6A3A"/>
    <w:rsid w:val="00FB7DFD"/>
    <w:rsid w:val="00FE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6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E13"/>
  </w:style>
  <w:style w:type="paragraph" w:styleId="Footer">
    <w:name w:val="footer"/>
    <w:basedOn w:val="Normal"/>
    <w:link w:val="FooterChar"/>
    <w:uiPriority w:val="99"/>
    <w:unhideWhenUsed/>
    <w:rsid w:val="00726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E13"/>
  </w:style>
  <w:style w:type="paragraph" w:styleId="BalloonText">
    <w:name w:val="Balloon Text"/>
    <w:basedOn w:val="Normal"/>
    <w:link w:val="BalloonTextChar"/>
    <w:uiPriority w:val="99"/>
    <w:semiHidden/>
    <w:unhideWhenUsed/>
    <w:rsid w:val="00B35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0FA22-0056-4057-8069-0D49777A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2</cp:revision>
  <dcterms:created xsi:type="dcterms:W3CDTF">2022-06-27T07:00:00Z</dcterms:created>
  <dcterms:modified xsi:type="dcterms:W3CDTF">2022-06-27T07:00:00Z</dcterms:modified>
</cp:coreProperties>
</file>